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>”), il quale – a sua volta – risulta autonomo Titolare del trattamento dei predetti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proofErr w:type="spellStart"/>
      <w:r w:rsidR="0073291E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proofErr w:type="spellStart"/>
      <w:r w:rsidR="008D16FF">
        <w:rPr>
          <w:rFonts w:ascii="Tahoma" w:hAnsi="Tahoma" w:cs="Tahoma"/>
          <w:sz w:val="18"/>
          <w:szCs w:val="18"/>
        </w:rPr>
        <w:t>Chàiros</w:t>
      </w:r>
      <w:proofErr w:type="spellEnd"/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9E5AE8">
        <w:rPr>
          <w:rFonts w:ascii="Tahoma" w:hAnsi="Tahoma" w:cs="Tahoma"/>
          <w:sz w:val="18"/>
          <w:szCs w:val="18"/>
        </w:rPr>
        <w:t>faq</w:t>
      </w:r>
      <w:proofErr w:type="spellEnd"/>
      <w:r w:rsidR="009E5AE8">
        <w:rPr>
          <w:rFonts w:ascii="Tahoma" w:hAnsi="Tahoma" w:cs="Tahoma"/>
          <w:sz w:val="18"/>
          <w:szCs w:val="18"/>
        </w:rPr>
        <w:t xml:space="preserve">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8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9E5AE8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9E5AE8" w:rsidRPr="00F22873">
        <w:rPr>
          <w:rFonts w:ascii="Tahoma" w:hAnsi="Tahoma" w:cs="Tahoma"/>
          <w:sz w:val="18"/>
          <w:szCs w:val="18"/>
        </w:rPr>
        <w:t>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>ricontattare l’Interessato per avere un feedback,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proofErr w:type="spellStart"/>
      <w:r w:rsidR="00D90290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r w:rsidR="000F661F">
        <w:rPr>
          <w:rFonts w:ascii="Tahoma" w:hAnsi="Tahoma" w:cs="Tahoma"/>
          <w:sz w:val="18"/>
          <w:szCs w:val="18"/>
        </w:rPr>
        <w:t xml:space="preserve">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lastRenderedPageBreak/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566B7D">
        <w:rPr>
          <w:rFonts w:ascii="Tahoma" w:hAnsi="Tahoma" w:cs="Tahoma"/>
          <w:sz w:val="18"/>
          <w:szCs w:val="18"/>
        </w:rPr>
        <w:t>Teracati</w:t>
      </w:r>
      <w:proofErr w:type="spellEnd"/>
      <w:r w:rsidR="00566B7D">
        <w:rPr>
          <w:rFonts w:ascii="Tahoma" w:hAnsi="Tahoma" w:cs="Tahoma"/>
          <w:sz w:val="18"/>
          <w:szCs w:val="18"/>
        </w:rPr>
        <w:t xml:space="preserve">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564DE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2DE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075D5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D76B9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6179C7F7" w14:textId="2DB23FB0" w:rsidR="00D90290" w:rsidRDefault="00D90290" w:rsidP="00B65F61">
      <w:pPr>
        <w:jc w:val="center"/>
        <w:rPr>
          <w:rFonts w:ascii="Tahoma" w:hAnsi="Tahoma" w:cs="Tahoma"/>
          <w:sz w:val="18"/>
          <w:szCs w:val="18"/>
        </w:rPr>
      </w:pPr>
    </w:p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135822CD" w14:textId="373BD203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0CF49822" w14:textId="1E7CF811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3B4561FE" w14:textId="6FCD217E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5AFE1BA6" w14:textId="0718AC40" w:rsidR="00B65F61" w:rsidRDefault="00B65F61" w:rsidP="009E5AE8">
      <w:pPr>
        <w:rPr>
          <w:rFonts w:ascii="Tahoma" w:hAnsi="Tahoma" w:cs="Tahoma"/>
          <w:sz w:val="18"/>
          <w:szCs w:val="18"/>
        </w:rPr>
      </w:pPr>
      <w:bookmarkStart w:id="0" w:name="_Hlk120184258"/>
      <w:bookmarkEnd w:id="0"/>
    </w:p>
    <w:sectPr w:rsidR="00B65F61" w:rsidSect="007E4832">
      <w:headerReference w:type="default" r:id="rId9"/>
      <w:footerReference w:type="default" r:id="rId10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AF0D4" w14:textId="77777777" w:rsidR="002F00BA" w:rsidRDefault="002F00BA">
      <w:r>
        <w:separator/>
      </w:r>
    </w:p>
  </w:endnote>
  <w:endnote w:type="continuationSeparator" w:id="0">
    <w:p w14:paraId="56138E17" w14:textId="77777777" w:rsidR="002F00BA" w:rsidRDefault="002F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FB4CD2" w:rsidRPr="00FB4CD2">
      <w:rPr>
        <w:rFonts w:ascii="Tahoma" w:hAnsi="Tahoma" w:cs="Tahoma"/>
        <w:noProof/>
        <w:sz w:val="16"/>
        <w:szCs w:val="16"/>
        <w:lang w:val="it-IT"/>
      </w:rPr>
      <w:t>1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D8006" w14:textId="77777777" w:rsidR="002F00BA" w:rsidRDefault="002F00BA">
      <w:r>
        <w:separator/>
      </w:r>
    </w:p>
  </w:footnote>
  <w:footnote w:type="continuationSeparator" w:id="0">
    <w:p w14:paraId="5FC8E241" w14:textId="77777777" w:rsidR="002F00BA" w:rsidRDefault="002F00BA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652BF" w14:textId="62087D7C" w:rsidR="0038134F" w:rsidRDefault="00070777" w:rsidP="00070777">
    <w:pPr>
      <w:pStyle w:val="Intestazione"/>
      <w:jc w:val="center"/>
    </w:pPr>
    <w:r>
      <w:rPr>
        <w:noProof/>
      </w:rPr>
      <w:drawing>
        <wp:inline distT="0" distB="0" distL="0" distR="0" wp14:anchorId="7AC2F3C2" wp14:editId="43547839">
          <wp:extent cx="752475" cy="959282"/>
          <wp:effectExtent l="0" t="0" r="0" b="0"/>
          <wp:docPr id="1227233826" name="Immagine 3">
            <a:extLst xmlns:a="http://schemas.openxmlformats.org/drawingml/2006/main">
              <a:ext uri="{FF2B5EF4-FFF2-40B4-BE49-F238E27FC236}">
                <a16:creationId xmlns:a16="http://schemas.microsoft.com/office/drawing/2014/main" id="{12FE996D-C3DD-5704-3045-60DE25F9199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12FE996D-C3DD-5704-3045-60DE25F9199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06" cy="962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8FB8F" w14:textId="77777777" w:rsidR="00070777" w:rsidRDefault="00070777" w:rsidP="000707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 w15:restartNumberingAfterBreak="0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 w15:restartNumberingAfterBreak="0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F46FB"/>
    <w:multiLevelType w:val="hybridMultilevel"/>
    <w:tmpl w:val="7A80FFD2"/>
    <w:numStyleLink w:val="Stileimportato1"/>
  </w:abstractNum>
  <w:abstractNum w:abstractNumId="9" w15:restartNumberingAfterBreak="0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2294875">
    <w:abstractNumId w:val="0"/>
  </w:num>
  <w:num w:numId="2" w16cid:durableId="1932278360">
    <w:abstractNumId w:val="1"/>
  </w:num>
  <w:num w:numId="3" w16cid:durableId="1902054496">
    <w:abstractNumId w:val="2"/>
  </w:num>
  <w:num w:numId="4" w16cid:durableId="911545437">
    <w:abstractNumId w:val="3"/>
  </w:num>
  <w:num w:numId="5" w16cid:durableId="5404726">
    <w:abstractNumId w:val="4"/>
  </w:num>
  <w:num w:numId="6" w16cid:durableId="1346859385">
    <w:abstractNumId w:val="5"/>
  </w:num>
  <w:num w:numId="7" w16cid:durableId="1704285844">
    <w:abstractNumId w:val="7"/>
  </w:num>
  <w:num w:numId="8" w16cid:durableId="1903977468">
    <w:abstractNumId w:val="9"/>
  </w:num>
  <w:num w:numId="9" w16cid:durableId="1230920195">
    <w:abstractNumId w:val="8"/>
    <w:lvlOverride w:ilvl="0">
      <w:startOverride w:val="7"/>
    </w:lvlOverride>
  </w:num>
  <w:num w:numId="10" w16cid:durableId="745146785">
    <w:abstractNumId w:val="8"/>
  </w:num>
  <w:num w:numId="11" w16cid:durableId="1128475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E46"/>
    <w:rsid w:val="00021CCE"/>
    <w:rsid w:val="00023A0A"/>
    <w:rsid w:val="0003731C"/>
    <w:rsid w:val="0006547D"/>
    <w:rsid w:val="00070777"/>
    <w:rsid w:val="000749E9"/>
    <w:rsid w:val="0008334A"/>
    <w:rsid w:val="00087C6B"/>
    <w:rsid w:val="000B5806"/>
    <w:rsid w:val="000D33A3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8342A"/>
    <w:rsid w:val="00197F8C"/>
    <w:rsid w:val="001B715F"/>
    <w:rsid w:val="001C3197"/>
    <w:rsid w:val="001C79EF"/>
    <w:rsid w:val="001E3E9E"/>
    <w:rsid w:val="001F17B2"/>
    <w:rsid w:val="001F6BCD"/>
    <w:rsid w:val="00211016"/>
    <w:rsid w:val="00231B91"/>
    <w:rsid w:val="002367B0"/>
    <w:rsid w:val="002471E1"/>
    <w:rsid w:val="00294F3A"/>
    <w:rsid w:val="002B1FFA"/>
    <w:rsid w:val="002C254F"/>
    <w:rsid w:val="002D352D"/>
    <w:rsid w:val="002F00BA"/>
    <w:rsid w:val="002F19D4"/>
    <w:rsid w:val="002F3CCE"/>
    <w:rsid w:val="00327903"/>
    <w:rsid w:val="00330A20"/>
    <w:rsid w:val="003376A7"/>
    <w:rsid w:val="00337711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E53D3"/>
    <w:rsid w:val="004125BA"/>
    <w:rsid w:val="00422E15"/>
    <w:rsid w:val="00423701"/>
    <w:rsid w:val="00423A5F"/>
    <w:rsid w:val="00430F2B"/>
    <w:rsid w:val="00443B6D"/>
    <w:rsid w:val="00456789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498D"/>
    <w:rsid w:val="00A70C7D"/>
    <w:rsid w:val="00A77798"/>
    <w:rsid w:val="00A8545F"/>
    <w:rsid w:val="00A86A28"/>
    <w:rsid w:val="00A910B3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038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A53EE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844A98"/>
  <w15:docId w15:val="{D383D34E-6AC6-4187-AC69-F6E28957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ibambini.org/wp-content/uploads/2022/11/Informativa-risorse-uman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CCA65-4F75-4578-8197-FAF3C577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Alessio Briganti</dc:creator>
  <cp:keywords/>
  <dc:description/>
  <cp:lastModifiedBy>Alejandro Sudano</cp:lastModifiedBy>
  <cp:revision>2</cp:revision>
  <cp:lastPrinted>2017-06-19T13:42:00Z</cp:lastPrinted>
  <dcterms:created xsi:type="dcterms:W3CDTF">2024-07-01T20:27:00Z</dcterms:created>
  <dcterms:modified xsi:type="dcterms:W3CDTF">2024-07-01T20:27:00Z</dcterms:modified>
</cp:coreProperties>
</file>